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71B" w:rsidRDefault="00B1471B">
      <w:r>
        <w:t xml:space="preserve">                    </w:t>
      </w:r>
    </w:p>
    <w:p w:rsidR="008B25DB" w:rsidRDefault="00B1471B">
      <w:r>
        <w:t xml:space="preserve">                                                                                                     </w:t>
      </w:r>
      <w:r w:rsidR="00E1614D">
        <w:t xml:space="preserve">        </w:t>
      </w:r>
      <w:r w:rsidR="002E682C">
        <w:t>Kamsar, samedi 25 février 2023</w:t>
      </w:r>
    </w:p>
    <w:p w:rsidR="002E682C" w:rsidRDefault="002E682C"/>
    <w:p w:rsidR="00B1471B" w:rsidRPr="00966315" w:rsidRDefault="00B1471B" w:rsidP="00B1471B">
      <w:pPr>
        <w:jc w:val="center"/>
        <w:rPr>
          <w:b/>
          <w:sz w:val="40"/>
          <w:szCs w:val="40"/>
        </w:rPr>
      </w:pPr>
      <w:r w:rsidRPr="00966315">
        <w:rPr>
          <w:b/>
          <w:sz w:val="40"/>
          <w:szCs w:val="40"/>
        </w:rPr>
        <w:t>COMPAGNIE DES BAUXITES DE GUINEE</w:t>
      </w:r>
      <w:r w:rsidR="00DE6510">
        <w:rPr>
          <w:b/>
          <w:sz w:val="40"/>
          <w:szCs w:val="40"/>
        </w:rPr>
        <w:t xml:space="preserve"> (CBG)</w:t>
      </w:r>
    </w:p>
    <w:p w:rsidR="00B1471B" w:rsidRDefault="00B1471B" w:rsidP="00B1471B"/>
    <w:p w:rsidR="00B1471B" w:rsidRPr="00966315" w:rsidRDefault="002E682C" w:rsidP="00B1471B">
      <w:pPr>
        <w:jc w:val="center"/>
        <w:rPr>
          <w:sz w:val="32"/>
          <w:szCs w:val="32"/>
        </w:rPr>
      </w:pPr>
      <w:r>
        <w:rPr>
          <w:sz w:val="32"/>
          <w:szCs w:val="32"/>
        </w:rPr>
        <w:t xml:space="preserve">DIRECTION ADMINISTRATIVE ET </w:t>
      </w:r>
      <w:r w:rsidR="00B1471B" w:rsidRPr="00966315">
        <w:rPr>
          <w:sz w:val="32"/>
          <w:szCs w:val="32"/>
        </w:rPr>
        <w:t xml:space="preserve">COMMUNICATION </w:t>
      </w:r>
    </w:p>
    <w:p w:rsidR="00B1471B" w:rsidRDefault="00B1471B"/>
    <w:p w:rsidR="002E682C" w:rsidRDefault="002E682C" w:rsidP="00B1471B">
      <w:pPr>
        <w:jc w:val="center"/>
        <w:rPr>
          <w:b/>
          <w:sz w:val="40"/>
          <w:szCs w:val="40"/>
        </w:rPr>
      </w:pPr>
      <w:r>
        <w:rPr>
          <w:b/>
          <w:sz w:val="40"/>
          <w:szCs w:val="40"/>
        </w:rPr>
        <w:t>Compétitions sportives 2022-203</w:t>
      </w:r>
    </w:p>
    <w:p w:rsidR="002E682C" w:rsidRDefault="002E682C" w:rsidP="00B1471B">
      <w:pPr>
        <w:jc w:val="center"/>
        <w:rPr>
          <w:b/>
          <w:sz w:val="40"/>
          <w:szCs w:val="40"/>
        </w:rPr>
      </w:pPr>
    </w:p>
    <w:p w:rsidR="00B1471B" w:rsidRPr="00B4193A" w:rsidRDefault="002E682C" w:rsidP="00B1471B">
      <w:pPr>
        <w:jc w:val="center"/>
        <w:rPr>
          <w:b/>
          <w:sz w:val="40"/>
          <w:szCs w:val="40"/>
        </w:rPr>
      </w:pPr>
      <w:r>
        <w:rPr>
          <w:b/>
          <w:sz w:val="40"/>
          <w:szCs w:val="40"/>
        </w:rPr>
        <w:t>Discours du Comité d’organisation</w:t>
      </w:r>
    </w:p>
    <w:p w:rsidR="00C3280C" w:rsidRDefault="00C3280C"/>
    <w:p w:rsidR="002E682C" w:rsidRDefault="002E682C">
      <w:pPr>
        <w:rPr>
          <w:sz w:val="24"/>
        </w:rPr>
      </w:pPr>
      <w:r>
        <w:rPr>
          <w:sz w:val="24"/>
        </w:rPr>
        <w:t>Monsieur le Directeur Général de la CBG</w:t>
      </w:r>
      <w:r>
        <w:rPr>
          <w:rFonts w:ascii="Calibri" w:hAnsi="Calibri" w:cs="Calibri"/>
          <w:sz w:val="24"/>
        </w:rPr>
        <w:t> </w:t>
      </w:r>
      <w:r>
        <w:rPr>
          <w:sz w:val="24"/>
        </w:rPr>
        <w:t>;</w:t>
      </w:r>
    </w:p>
    <w:p w:rsidR="002E682C" w:rsidRDefault="002E682C">
      <w:pPr>
        <w:rPr>
          <w:sz w:val="24"/>
        </w:rPr>
      </w:pPr>
      <w:r>
        <w:rPr>
          <w:sz w:val="24"/>
        </w:rPr>
        <w:t>Messieurs les Membres u Comité de direction CBG</w:t>
      </w:r>
      <w:r>
        <w:rPr>
          <w:rFonts w:ascii="Calibri" w:hAnsi="Calibri" w:cs="Calibri"/>
          <w:sz w:val="24"/>
        </w:rPr>
        <w:t> </w:t>
      </w:r>
      <w:r>
        <w:rPr>
          <w:sz w:val="24"/>
        </w:rPr>
        <w:t>;</w:t>
      </w:r>
    </w:p>
    <w:p w:rsidR="002E682C" w:rsidRDefault="002E682C">
      <w:pPr>
        <w:rPr>
          <w:sz w:val="24"/>
        </w:rPr>
      </w:pPr>
      <w:r>
        <w:rPr>
          <w:sz w:val="24"/>
        </w:rPr>
        <w:t>Monsieur le Représentant de l’ANAIM</w:t>
      </w:r>
      <w:r>
        <w:rPr>
          <w:rFonts w:ascii="Calibri" w:hAnsi="Calibri" w:cs="Calibri"/>
          <w:sz w:val="24"/>
        </w:rPr>
        <w:t> </w:t>
      </w:r>
      <w:r>
        <w:rPr>
          <w:sz w:val="24"/>
        </w:rPr>
        <w:t>;</w:t>
      </w:r>
    </w:p>
    <w:p w:rsidR="002E682C" w:rsidRDefault="002E682C">
      <w:pPr>
        <w:rPr>
          <w:sz w:val="24"/>
        </w:rPr>
      </w:pPr>
      <w:r>
        <w:rPr>
          <w:sz w:val="24"/>
        </w:rPr>
        <w:t>Chers employés de la CBG, ici présents</w:t>
      </w:r>
      <w:r>
        <w:rPr>
          <w:rFonts w:ascii="Calibri" w:hAnsi="Calibri" w:cs="Calibri"/>
          <w:sz w:val="24"/>
        </w:rPr>
        <w:t> </w:t>
      </w:r>
      <w:r>
        <w:rPr>
          <w:sz w:val="24"/>
        </w:rPr>
        <w:t>;</w:t>
      </w:r>
    </w:p>
    <w:p w:rsidR="002E682C" w:rsidRDefault="002E682C">
      <w:pPr>
        <w:rPr>
          <w:sz w:val="24"/>
        </w:rPr>
      </w:pPr>
      <w:r>
        <w:rPr>
          <w:sz w:val="24"/>
        </w:rPr>
        <w:t>Chers collègues sportifs</w:t>
      </w:r>
      <w:r>
        <w:rPr>
          <w:rFonts w:ascii="Calibri" w:hAnsi="Calibri" w:cs="Calibri"/>
          <w:sz w:val="24"/>
        </w:rPr>
        <w:t> </w:t>
      </w:r>
      <w:r>
        <w:rPr>
          <w:sz w:val="24"/>
        </w:rPr>
        <w:t>;</w:t>
      </w:r>
    </w:p>
    <w:p w:rsidR="00857DCB" w:rsidRDefault="00857DCB">
      <w:pPr>
        <w:rPr>
          <w:sz w:val="24"/>
        </w:rPr>
      </w:pPr>
      <w:r>
        <w:rPr>
          <w:sz w:val="24"/>
        </w:rPr>
        <w:t>Chers invités</w:t>
      </w:r>
      <w:r>
        <w:rPr>
          <w:rFonts w:ascii="Calibri" w:hAnsi="Calibri" w:cs="Calibri"/>
          <w:sz w:val="24"/>
        </w:rPr>
        <w:t> </w:t>
      </w:r>
      <w:r>
        <w:rPr>
          <w:sz w:val="24"/>
        </w:rPr>
        <w:t>;</w:t>
      </w:r>
    </w:p>
    <w:p w:rsidR="002E682C" w:rsidRDefault="002E682C">
      <w:pPr>
        <w:rPr>
          <w:sz w:val="24"/>
        </w:rPr>
      </w:pPr>
    </w:p>
    <w:p w:rsidR="00C3280C" w:rsidRDefault="00C3280C">
      <w:pPr>
        <w:rPr>
          <w:sz w:val="24"/>
        </w:rPr>
      </w:pPr>
      <w:r w:rsidRPr="004B69FF">
        <w:rPr>
          <w:sz w:val="24"/>
        </w:rPr>
        <w:t xml:space="preserve">La Direction administrative, en collaboration avec le département de la Communication et des Relations publiques organise </w:t>
      </w:r>
      <w:r w:rsidR="001A43A9">
        <w:rPr>
          <w:sz w:val="24"/>
        </w:rPr>
        <w:t>depuis le</w:t>
      </w:r>
      <w:r w:rsidRPr="004B69FF">
        <w:rPr>
          <w:sz w:val="24"/>
        </w:rPr>
        <w:t xml:space="preserve"> 23 décembre 2022, des compétions </w:t>
      </w:r>
      <w:r w:rsidR="001A43A9">
        <w:rPr>
          <w:sz w:val="24"/>
        </w:rPr>
        <w:t>sportives de football</w:t>
      </w:r>
      <w:r w:rsidR="001F5FB5">
        <w:rPr>
          <w:sz w:val="24"/>
        </w:rPr>
        <w:t xml:space="preserve"> à Kamsar et depuis 18 décembre à Sangarédi</w:t>
      </w:r>
      <w:r w:rsidRPr="004B69FF">
        <w:rPr>
          <w:sz w:val="24"/>
        </w:rPr>
        <w:t>. Ces événements dits ‘’Tournois corpo</w:t>
      </w:r>
      <w:r w:rsidR="008B25DB">
        <w:rPr>
          <w:sz w:val="24"/>
        </w:rPr>
        <w:t>ratifs</w:t>
      </w:r>
      <w:r w:rsidR="001A43A9">
        <w:rPr>
          <w:sz w:val="24"/>
        </w:rPr>
        <w:t xml:space="preserve">’’, </w:t>
      </w:r>
      <w:r w:rsidR="002E682C">
        <w:rPr>
          <w:sz w:val="24"/>
        </w:rPr>
        <w:t xml:space="preserve">ont regroupé </w:t>
      </w:r>
      <w:r w:rsidRPr="004B69FF">
        <w:rPr>
          <w:sz w:val="24"/>
        </w:rPr>
        <w:t xml:space="preserve">au total dix (10) équipes dont six (6) </w:t>
      </w:r>
      <w:r w:rsidR="008B25DB">
        <w:rPr>
          <w:sz w:val="24"/>
        </w:rPr>
        <w:t xml:space="preserve">à Kamsar </w:t>
      </w:r>
      <w:r w:rsidRPr="004B69FF">
        <w:rPr>
          <w:sz w:val="24"/>
        </w:rPr>
        <w:t xml:space="preserve">et quatre (4) </w:t>
      </w:r>
      <w:r w:rsidR="008B25DB">
        <w:rPr>
          <w:sz w:val="24"/>
        </w:rPr>
        <w:t xml:space="preserve">à Sangarédi. </w:t>
      </w:r>
    </w:p>
    <w:p w:rsidR="00E424C1" w:rsidRDefault="00E424C1">
      <w:pPr>
        <w:rPr>
          <w:sz w:val="24"/>
        </w:rPr>
      </w:pPr>
      <w:r>
        <w:rPr>
          <w:sz w:val="24"/>
        </w:rPr>
        <w:t xml:space="preserve">A Kamsar, la finale qui se joue ce soir opposera le Transport-bauxite à l’Administration. </w:t>
      </w:r>
    </w:p>
    <w:p w:rsidR="00C5525A" w:rsidRDefault="00C5525A">
      <w:pPr>
        <w:rPr>
          <w:sz w:val="24"/>
        </w:rPr>
      </w:pPr>
    </w:p>
    <w:p w:rsidR="00857DCB" w:rsidRPr="00857DCB" w:rsidRDefault="00857DCB" w:rsidP="00857DCB">
      <w:pPr>
        <w:rPr>
          <w:sz w:val="24"/>
        </w:rPr>
      </w:pPr>
      <w:r>
        <w:rPr>
          <w:sz w:val="24"/>
        </w:rPr>
        <w:t xml:space="preserve">L’organisation de ces compétitions sportives </w:t>
      </w:r>
      <w:r w:rsidR="001678F3">
        <w:rPr>
          <w:sz w:val="24"/>
        </w:rPr>
        <w:t>constitue</w:t>
      </w:r>
      <w:r>
        <w:rPr>
          <w:sz w:val="24"/>
        </w:rPr>
        <w:t xml:space="preserve"> est</w:t>
      </w:r>
      <w:r w:rsidRPr="00857DCB">
        <w:rPr>
          <w:sz w:val="24"/>
        </w:rPr>
        <w:t xml:space="preserve"> un levier important pour booster le sentiment d’apparte</w:t>
      </w:r>
      <w:r>
        <w:rPr>
          <w:sz w:val="24"/>
        </w:rPr>
        <w:t xml:space="preserve">nance de nos collaborateurs. </w:t>
      </w:r>
      <w:r w:rsidRPr="00857DCB">
        <w:rPr>
          <w:sz w:val="24"/>
        </w:rPr>
        <w:t>Nous nous sommes dit que faire sortir nos collègues du cadre strict du bureau est une bonne idée. Avec de très bons équipements sportifs, vous vous dites que votre employeur croit en vous et cela permet de donner le meilleur de soi-même et d’être fier d</w:t>
      </w:r>
      <w:r>
        <w:rPr>
          <w:sz w:val="24"/>
        </w:rPr>
        <w:t>e faire partie de l’équipe CBG</w:t>
      </w:r>
      <w:r w:rsidRPr="00857DCB">
        <w:rPr>
          <w:sz w:val="24"/>
        </w:rPr>
        <w:t xml:space="preserve">. </w:t>
      </w:r>
    </w:p>
    <w:p w:rsidR="00857DCB" w:rsidRPr="00857DCB" w:rsidRDefault="00857DCB" w:rsidP="00857DCB">
      <w:pPr>
        <w:rPr>
          <w:sz w:val="24"/>
        </w:rPr>
      </w:pPr>
    </w:p>
    <w:p w:rsidR="00857DCB" w:rsidRPr="00857DCB" w:rsidRDefault="00857DCB" w:rsidP="00857DCB">
      <w:pPr>
        <w:rPr>
          <w:sz w:val="24"/>
        </w:rPr>
      </w:pPr>
      <w:r w:rsidRPr="00857DCB">
        <w:rPr>
          <w:sz w:val="24"/>
        </w:rPr>
        <w:t xml:space="preserve">En organisant ces compétitions sportives, nous avons voulu fondamentalement raffermir les liens d’amitié, de solidarité entre nos employés pour qu’on se connaisse davantage et qu’on se rende service. </w:t>
      </w:r>
      <w:r>
        <w:rPr>
          <w:sz w:val="24"/>
        </w:rPr>
        <w:t xml:space="preserve">Le Comité d’organisation croit dur comme fer </w:t>
      </w:r>
      <w:r w:rsidRPr="00857DCB">
        <w:rPr>
          <w:sz w:val="24"/>
        </w:rPr>
        <w:t>qu’une telle initiative est une belle manière de faire vivre le concept Travail-Sport. Au regard de ce qu’on a vu, nous pouvons constituer une sélection pouvant représenter la CBG aux futures échéances corporatives et amener les employés à pratiquer des exercices physiques, gage certain de la prévention contre le</w:t>
      </w:r>
      <w:r>
        <w:rPr>
          <w:sz w:val="24"/>
        </w:rPr>
        <w:t xml:space="preserve">s maladies cardio-vasculaires. </w:t>
      </w:r>
    </w:p>
    <w:p w:rsidR="00857DCB" w:rsidRPr="00857DCB" w:rsidRDefault="00857DCB" w:rsidP="00857DCB">
      <w:pPr>
        <w:rPr>
          <w:sz w:val="24"/>
        </w:rPr>
      </w:pPr>
    </w:p>
    <w:p w:rsidR="00857DCB" w:rsidRPr="00857DCB" w:rsidRDefault="00857DCB" w:rsidP="00857DCB">
      <w:pPr>
        <w:rPr>
          <w:sz w:val="24"/>
        </w:rPr>
      </w:pPr>
    </w:p>
    <w:p w:rsidR="001A43A9" w:rsidRDefault="00260577" w:rsidP="00857DCB">
      <w:pPr>
        <w:rPr>
          <w:sz w:val="24"/>
        </w:rPr>
      </w:pPr>
      <w:r>
        <w:rPr>
          <w:sz w:val="24"/>
        </w:rPr>
        <w:t xml:space="preserve">Mesdames et messieurs, </w:t>
      </w:r>
      <w:r w:rsidR="00857DCB" w:rsidRPr="00857DCB">
        <w:rPr>
          <w:sz w:val="24"/>
        </w:rPr>
        <w:t>ce tournoi corporatif permet de véhiculer des valeurs essentielles comme la promo</w:t>
      </w:r>
      <w:r>
        <w:rPr>
          <w:sz w:val="24"/>
        </w:rPr>
        <w:t xml:space="preserve">tion de la cohésion sociale. </w:t>
      </w:r>
      <w:r w:rsidR="00857DCB" w:rsidRPr="00857DCB">
        <w:rPr>
          <w:sz w:val="24"/>
        </w:rPr>
        <w:t>Etre très bien habillé par la Compagnie, se retrouver le soir entre amis pour pratiquer son sport favori, ne peut que vous galvaniser, renforcer votre sentiment d’appartenance à la CBG, renforcer l’esprit d’équipe et la promotion d’un mode de vie sain…J’avoue que ces rencontres sportives ont été d’intenses moments de partage et de convivialité entre nos collègues de service. M</w:t>
      </w:r>
      <w:r>
        <w:rPr>
          <w:sz w:val="24"/>
        </w:rPr>
        <w:t>erci et encore merci à la CBG.</w:t>
      </w:r>
    </w:p>
    <w:p w:rsidR="00260577" w:rsidRDefault="00260577" w:rsidP="00857DCB">
      <w:pPr>
        <w:rPr>
          <w:sz w:val="24"/>
        </w:rPr>
      </w:pPr>
    </w:p>
    <w:p w:rsidR="00E11819" w:rsidRDefault="00E11819">
      <w:pPr>
        <w:rPr>
          <w:sz w:val="24"/>
        </w:rPr>
      </w:pPr>
      <w:r>
        <w:rPr>
          <w:sz w:val="24"/>
        </w:rPr>
        <w:t>Au terme des compétitions, quatre pr</w:t>
      </w:r>
      <w:r w:rsidR="0018353F">
        <w:rPr>
          <w:sz w:val="24"/>
        </w:rPr>
        <w:t>ix seront décernés. Il s’agit</w:t>
      </w:r>
      <w:r>
        <w:rPr>
          <w:rFonts w:ascii="Calibri" w:hAnsi="Calibri" w:cs="Calibri"/>
          <w:sz w:val="24"/>
        </w:rPr>
        <w:t> </w:t>
      </w:r>
      <w:r>
        <w:rPr>
          <w:sz w:val="24"/>
        </w:rPr>
        <w:t>:</w:t>
      </w:r>
    </w:p>
    <w:p w:rsidR="00E11819" w:rsidRPr="00E11819" w:rsidRDefault="0018353F" w:rsidP="00E11819">
      <w:pPr>
        <w:pStyle w:val="Paragraphedeliste"/>
        <w:numPr>
          <w:ilvl w:val="0"/>
          <w:numId w:val="1"/>
        </w:numPr>
        <w:rPr>
          <w:sz w:val="24"/>
        </w:rPr>
      </w:pPr>
      <w:r>
        <w:rPr>
          <w:sz w:val="24"/>
        </w:rPr>
        <w:t>Du va</w:t>
      </w:r>
      <w:r w:rsidR="00E11819" w:rsidRPr="00E11819">
        <w:rPr>
          <w:sz w:val="24"/>
        </w:rPr>
        <w:t>inqueur</w:t>
      </w:r>
      <w:r w:rsidR="00E11819" w:rsidRPr="00E11819">
        <w:rPr>
          <w:rFonts w:ascii="Calibri" w:hAnsi="Calibri" w:cs="Calibri"/>
          <w:sz w:val="24"/>
        </w:rPr>
        <w:t> </w:t>
      </w:r>
      <w:r w:rsidR="00E11819" w:rsidRPr="00E11819">
        <w:rPr>
          <w:sz w:val="24"/>
        </w:rPr>
        <w:t>;</w:t>
      </w:r>
      <w:r w:rsidR="00330DF7">
        <w:rPr>
          <w:sz w:val="24"/>
        </w:rPr>
        <w:t xml:space="preserve"> </w:t>
      </w:r>
    </w:p>
    <w:p w:rsidR="00E11819" w:rsidRPr="00E11819" w:rsidRDefault="0018353F" w:rsidP="00E11819">
      <w:pPr>
        <w:pStyle w:val="Paragraphedeliste"/>
        <w:numPr>
          <w:ilvl w:val="0"/>
          <w:numId w:val="1"/>
        </w:numPr>
        <w:rPr>
          <w:sz w:val="24"/>
        </w:rPr>
      </w:pPr>
      <w:r>
        <w:rPr>
          <w:sz w:val="24"/>
        </w:rPr>
        <w:t>Du f</w:t>
      </w:r>
      <w:r w:rsidR="00E11819" w:rsidRPr="00E11819">
        <w:rPr>
          <w:sz w:val="24"/>
        </w:rPr>
        <w:t>inaliste</w:t>
      </w:r>
      <w:r w:rsidR="00E11819" w:rsidRPr="00E11819">
        <w:rPr>
          <w:rFonts w:ascii="Calibri" w:hAnsi="Calibri" w:cs="Calibri"/>
          <w:sz w:val="24"/>
        </w:rPr>
        <w:t> </w:t>
      </w:r>
      <w:r w:rsidR="00E11819" w:rsidRPr="00E11819">
        <w:rPr>
          <w:sz w:val="24"/>
        </w:rPr>
        <w:t>;</w:t>
      </w:r>
    </w:p>
    <w:p w:rsidR="00E11819" w:rsidRPr="00E11819" w:rsidRDefault="0018353F" w:rsidP="00E11819">
      <w:pPr>
        <w:pStyle w:val="Paragraphedeliste"/>
        <w:numPr>
          <w:ilvl w:val="0"/>
          <w:numId w:val="1"/>
        </w:numPr>
        <w:rPr>
          <w:sz w:val="24"/>
        </w:rPr>
      </w:pPr>
      <w:r>
        <w:rPr>
          <w:sz w:val="24"/>
        </w:rPr>
        <w:t>Du m</w:t>
      </w:r>
      <w:r w:rsidR="00E11819" w:rsidRPr="00E11819">
        <w:rPr>
          <w:sz w:val="24"/>
        </w:rPr>
        <w:t>eilleur joueur</w:t>
      </w:r>
      <w:r w:rsidR="00E11819" w:rsidRPr="00E11819">
        <w:rPr>
          <w:rFonts w:ascii="Calibri" w:hAnsi="Calibri" w:cs="Calibri"/>
          <w:sz w:val="24"/>
        </w:rPr>
        <w:t> </w:t>
      </w:r>
      <w:r w:rsidR="00E11819" w:rsidRPr="00E11819">
        <w:rPr>
          <w:sz w:val="24"/>
        </w:rPr>
        <w:t>;</w:t>
      </w:r>
    </w:p>
    <w:p w:rsidR="00E11819" w:rsidRPr="00E11819" w:rsidRDefault="0018353F" w:rsidP="00E11819">
      <w:pPr>
        <w:pStyle w:val="Paragraphedeliste"/>
        <w:numPr>
          <w:ilvl w:val="0"/>
          <w:numId w:val="1"/>
        </w:numPr>
        <w:rPr>
          <w:sz w:val="24"/>
        </w:rPr>
      </w:pPr>
      <w:r>
        <w:rPr>
          <w:sz w:val="24"/>
        </w:rPr>
        <w:t xml:space="preserve">Et du </w:t>
      </w:r>
      <w:r w:rsidR="0066095C">
        <w:rPr>
          <w:sz w:val="24"/>
        </w:rPr>
        <w:t>me</w:t>
      </w:r>
      <w:r w:rsidR="0066095C" w:rsidRPr="00E11819">
        <w:rPr>
          <w:sz w:val="24"/>
        </w:rPr>
        <w:t>illeur</w:t>
      </w:r>
      <w:r w:rsidR="00E11819" w:rsidRPr="00E11819">
        <w:rPr>
          <w:sz w:val="24"/>
        </w:rPr>
        <w:t xml:space="preserve"> buteur</w:t>
      </w:r>
      <w:r w:rsidR="00E11819" w:rsidRPr="00E11819">
        <w:rPr>
          <w:rFonts w:ascii="Calibri" w:hAnsi="Calibri" w:cs="Calibri"/>
          <w:sz w:val="24"/>
        </w:rPr>
        <w:t> </w:t>
      </w:r>
      <w:r w:rsidR="00E11819" w:rsidRPr="00E11819">
        <w:rPr>
          <w:sz w:val="24"/>
        </w:rPr>
        <w:t>;</w:t>
      </w:r>
    </w:p>
    <w:p w:rsidR="00F371A1" w:rsidRDefault="00F371A1" w:rsidP="00E05CD0">
      <w:pPr>
        <w:rPr>
          <w:sz w:val="24"/>
        </w:rPr>
      </w:pPr>
    </w:p>
    <w:p w:rsidR="00F371A1" w:rsidRDefault="00922EF7" w:rsidP="00E05CD0">
      <w:pPr>
        <w:rPr>
          <w:sz w:val="24"/>
        </w:rPr>
      </w:pPr>
      <w:r>
        <w:rPr>
          <w:sz w:val="24"/>
        </w:rPr>
        <w:t>Mesdames et messieurs le Membres du Comté de direction, n</w:t>
      </w:r>
      <w:r w:rsidR="00F371A1">
        <w:rPr>
          <w:sz w:val="24"/>
        </w:rPr>
        <w:t xml:space="preserve">ous osons espérer que la Direction générale mettra tout en œuvre pour pérenniser l’organisation de ces compétitions sportives aussi bien à Kamsar qu’à Sangarédi pour le bien-être de nos collaborateurs.  </w:t>
      </w:r>
    </w:p>
    <w:p w:rsidR="00FE13D1" w:rsidRDefault="00FE13D1" w:rsidP="00E05CD0">
      <w:pPr>
        <w:rPr>
          <w:sz w:val="24"/>
        </w:rPr>
      </w:pPr>
    </w:p>
    <w:p w:rsidR="00CC7172" w:rsidRDefault="00CC7172" w:rsidP="00E05CD0">
      <w:pPr>
        <w:rPr>
          <w:sz w:val="24"/>
        </w:rPr>
      </w:pPr>
      <w:r>
        <w:rPr>
          <w:sz w:val="24"/>
        </w:rPr>
        <w:t>Levée de rideaux</w:t>
      </w:r>
      <w:r>
        <w:rPr>
          <w:rFonts w:ascii="Calibri" w:hAnsi="Calibri" w:cs="Calibri"/>
          <w:sz w:val="24"/>
        </w:rPr>
        <w:t> </w:t>
      </w:r>
      <w:r>
        <w:rPr>
          <w:sz w:val="24"/>
        </w:rPr>
        <w:t>: Direction générale 1-O Partenaires sociaux</w:t>
      </w:r>
    </w:p>
    <w:p w:rsidR="00CC7172" w:rsidRDefault="00CC7172" w:rsidP="00E05CD0">
      <w:pPr>
        <w:rPr>
          <w:sz w:val="24"/>
        </w:rPr>
      </w:pPr>
      <w:r>
        <w:rPr>
          <w:sz w:val="24"/>
        </w:rPr>
        <w:t>Finale</w:t>
      </w:r>
      <w:r>
        <w:rPr>
          <w:rFonts w:ascii="Calibri" w:hAnsi="Calibri" w:cs="Calibri"/>
          <w:sz w:val="24"/>
        </w:rPr>
        <w:t> </w:t>
      </w:r>
      <w:r>
        <w:rPr>
          <w:sz w:val="24"/>
        </w:rPr>
        <w:t>: Transport-Bauxite 1-1 Administration</w:t>
      </w:r>
    </w:p>
    <w:p w:rsidR="00CC7172" w:rsidRDefault="00CC7172" w:rsidP="00E05CD0">
      <w:pPr>
        <w:rPr>
          <w:sz w:val="24"/>
        </w:rPr>
      </w:pPr>
      <w:r>
        <w:rPr>
          <w:sz w:val="24"/>
        </w:rPr>
        <w:t xml:space="preserve">Tirs au but </w:t>
      </w:r>
      <w:r>
        <w:rPr>
          <w:sz w:val="24"/>
        </w:rPr>
        <w:t>Transport-B</w:t>
      </w:r>
      <w:r>
        <w:rPr>
          <w:sz w:val="24"/>
        </w:rPr>
        <w:t>auxite 4-2</w:t>
      </w:r>
      <w:bookmarkStart w:id="0" w:name="_GoBack"/>
      <w:bookmarkEnd w:id="0"/>
      <w:r>
        <w:rPr>
          <w:sz w:val="24"/>
        </w:rPr>
        <w:t xml:space="preserve"> Administration</w:t>
      </w:r>
      <w:r>
        <w:rPr>
          <w:sz w:val="24"/>
        </w:rPr>
        <w:t xml:space="preserve">              </w:t>
      </w:r>
    </w:p>
    <w:p w:rsidR="00260577" w:rsidRDefault="00260577" w:rsidP="00E05CD0">
      <w:pPr>
        <w:rPr>
          <w:sz w:val="24"/>
        </w:rPr>
      </w:pPr>
    </w:p>
    <w:p w:rsidR="00E05CD0" w:rsidRPr="004B69FF" w:rsidRDefault="00E05CD0" w:rsidP="00E05CD0">
      <w:pPr>
        <w:rPr>
          <w:sz w:val="24"/>
        </w:rPr>
      </w:pPr>
    </w:p>
    <w:p w:rsidR="00B1471B" w:rsidRDefault="00B1471B"/>
    <w:p w:rsidR="00B1471B" w:rsidRPr="002E682C" w:rsidRDefault="00B1471B">
      <w:pPr>
        <w:rPr>
          <w:sz w:val="24"/>
        </w:rPr>
      </w:pPr>
    </w:p>
    <w:sectPr w:rsidR="00B1471B" w:rsidRPr="002E682C" w:rsidSect="00A83857">
      <w:headerReference w:type="default" r:id="rId7"/>
      <w:footerReference w:type="default" r:id="rId8"/>
      <w:pgSz w:w="11906" w:h="16838"/>
      <w:pgMar w:top="2268" w:right="1440"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DD5" w:rsidRDefault="00301DD5">
      <w:r>
        <w:separator/>
      </w:r>
    </w:p>
  </w:endnote>
  <w:endnote w:type="continuationSeparator" w:id="0">
    <w:p w:rsidR="00301DD5" w:rsidRDefault="0030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sby CF">
    <w:panose1 w:val="000005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isbyCF-Medium">
    <w:altName w:val="Calibri"/>
    <w:panose1 w:val="00000000000000000000"/>
    <w:charset w:val="00"/>
    <w:family w:val="swiss"/>
    <w:notTrueType/>
    <w:pitch w:val="default"/>
    <w:sig w:usb0="00000003" w:usb1="00000000" w:usb2="00000000" w:usb3="00000000" w:csb0="00000001" w:csb1="00000000"/>
  </w:font>
  <w:font w:name="Visby CF Demi Bold">
    <w:panose1 w:val="00000700000000000000"/>
    <w:charset w:val="00"/>
    <w:family w:val="modern"/>
    <w:notTrueType/>
    <w:pitch w:val="variable"/>
    <w:sig w:usb0="00000207" w:usb1="00000000" w:usb2="00000000" w:usb3="00000000" w:csb0="00000097"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3C" w:rsidRPr="00F731E1" w:rsidRDefault="00BE372A" w:rsidP="00B22B3C">
    <w:pPr>
      <w:rPr>
        <w:rFonts w:ascii="Visby CF Demi Bold" w:eastAsia="Arial Unicode MS" w:hAnsi="Visby CF Demi Bold" w:cs="Arial Unicode MS"/>
      </w:rPr>
    </w:pPr>
    <w:r w:rsidRPr="00F731E1">
      <w:rPr>
        <w:rFonts w:ascii="Visby CF Demi Bold" w:hAnsi="Visby CF Demi Bold"/>
        <w:noProof/>
      </w:rPr>
      <w:drawing>
        <wp:anchor distT="0" distB="0" distL="114300" distR="114300" simplePos="0" relativeHeight="251659264" behindDoc="0" locked="0" layoutInCell="1" allowOverlap="1">
          <wp:simplePos x="0" y="0"/>
          <mc:AlternateContent>
            <mc:Choice Requires="wp14">
              <wp:positionH relativeFrom="page">
                <wp14:pctPosHOffset>85000</wp14:pctPosHOffset>
              </wp:positionH>
            </mc:Choice>
            <mc:Fallback>
              <wp:positionH relativeFrom="page">
                <wp:posOffset>6426200</wp:posOffset>
              </wp:positionH>
            </mc:Fallback>
          </mc:AlternateContent>
          <wp:positionV relativeFrom="paragraph">
            <wp:posOffset>-10160</wp:posOffset>
          </wp:positionV>
          <wp:extent cx="896400" cy="799200"/>
          <wp:effectExtent l="0" t="0" r="0" b="1270"/>
          <wp:wrapNone/>
          <wp:docPr id="28" name="Image 28" descr="Plan de travai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lan de travail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2B3C" w:rsidRPr="00F731E1">
      <w:rPr>
        <w:rFonts w:ascii="Visby CF Demi Bold" w:eastAsia="Arial Unicode MS" w:hAnsi="Visby CF Demi Bold" w:cs="Arial Unicode MS"/>
      </w:rPr>
      <w:t>COMPAGNIE DES BAUXITES DE GUINEE</w:t>
    </w:r>
  </w:p>
  <w:p w:rsidR="00681FF7" w:rsidRPr="005E3885" w:rsidRDefault="00F731E1" w:rsidP="009E15E4">
    <w:pPr>
      <w:rPr>
        <w:rFonts w:eastAsia="Arial Unicode MS" w:cs="Arial Unicode MS"/>
        <w:sz w:val="18"/>
        <w:szCs w:val="18"/>
      </w:rPr>
    </w:pPr>
    <w:r w:rsidRPr="005E3885">
      <w:rPr>
        <w:rFonts w:eastAsia="Arial Unicode MS" w:cs="Arial Unicode MS"/>
        <w:sz w:val="18"/>
        <w:szCs w:val="18"/>
      </w:rPr>
      <w:t>Direction Générale Sise à Kamsar – B.P</w:t>
    </w:r>
    <w:r w:rsidRPr="005E3885">
      <w:rPr>
        <w:rFonts w:eastAsia="Arial Unicode MS" w:cs="Calibri"/>
        <w:sz w:val="18"/>
        <w:szCs w:val="18"/>
      </w:rPr>
      <w:t> </w:t>
    </w:r>
    <w:r w:rsidRPr="005E3885">
      <w:rPr>
        <w:rFonts w:eastAsia="Arial Unicode MS" w:cs="Arial Unicode MS"/>
        <w:sz w:val="18"/>
        <w:szCs w:val="18"/>
      </w:rPr>
      <w:t xml:space="preserve">: </w:t>
    </w:r>
    <w:r w:rsidR="005E3885" w:rsidRPr="005E3885">
      <w:rPr>
        <w:rFonts w:eastAsia="Arial Unicode MS" w:cs="Arial Unicode MS"/>
        <w:sz w:val="18"/>
        <w:szCs w:val="18"/>
      </w:rPr>
      <w:t>100 | Conakry</w:t>
    </w:r>
    <w:r w:rsidRPr="005E3885">
      <w:rPr>
        <w:rFonts w:eastAsia="Arial Unicode MS" w:cs="Calibri"/>
        <w:sz w:val="18"/>
        <w:szCs w:val="18"/>
      </w:rPr>
      <w:t> </w:t>
    </w:r>
    <w:r w:rsidRPr="005E3885">
      <w:rPr>
        <w:rFonts w:eastAsia="Arial Unicode MS" w:cs="Arial Unicode MS"/>
        <w:sz w:val="18"/>
        <w:szCs w:val="18"/>
      </w:rPr>
      <w:t>: 9</w:t>
    </w:r>
    <w:r w:rsidRPr="005E3885">
      <w:rPr>
        <w:rFonts w:eastAsia="Arial Unicode MS" w:cs="Arial Unicode MS"/>
        <w:sz w:val="18"/>
        <w:szCs w:val="18"/>
        <w:vertAlign w:val="superscript"/>
      </w:rPr>
      <w:t>eme</w:t>
    </w:r>
    <w:r w:rsidRPr="005E3885">
      <w:rPr>
        <w:rFonts w:eastAsia="Arial Unicode MS" w:cs="Arial Unicode MS"/>
        <w:sz w:val="18"/>
        <w:szCs w:val="18"/>
      </w:rPr>
      <w:t xml:space="preserve"> Etage, Immeuble Zein – B.P</w:t>
    </w:r>
    <w:r w:rsidRPr="005E3885">
      <w:rPr>
        <w:rFonts w:eastAsia="Arial Unicode MS" w:cs="Calibri"/>
        <w:sz w:val="18"/>
        <w:szCs w:val="18"/>
      </w:rPr>
      <w:t> </w:t>
    </w:r>
    <w:r w:rsidRPr="005E3885">
      <w:rPr>
        <w:rFonts w:eastAsia="Arial Unicode MS" w:cs="Arial Unicode MS"/>
        <w:sz w:val="18"/>
        <w:szCs w:val="18"/>
      </w:rPr>
      <w:t>: 523</w:t>
    </w:r>
  </w:p>
  <w:p w:rsidR="005E3885" w:rsidRPr="005E3885" w:rsidRDefault="005E3885" w:rsidP="009E15E4">
    <w:pPr>
      <w:rPr>
        <w:rFonts w:eastAsia="Arial Unicode MS" w:cs="Arial Unicode MS"/>
        <w:sz w:val="18"/>
        <w:szCs w:val="18"/>
      </w:rPr>
    </w:pPr>
    <w:r w:rsidRPr="005E3885">
      <w:rPr>
        <w:rFonts w:eastAsia="Arial Unicode MS" w:cs="Arial Unicode MS"/>
        <w:sz w:val="18"/>
        <w:szCs w:val="18"/>
      </w:rPr>
      <w:t>Contacts</w:t>
    </w:r>
    <w:r w:rsidRPr="005E3885">
      <w:rPr>
        <w:rFonts w:eastAsia="Arial Unicode MS" w:cs="Calibri"/>
        <w:sz w:val="18"/>
        <w:szCs w:val="18"/>
      </w:rPr>
      <w:t> </w:t>
    </w:r>
    <w:r w:rsidRPr="005E3885">
      <w:rPr>
        <w:rFonts w:eastAsia="Arial Unicode MS" w:cs="Arial Unicode MS"/>
        <w:sz w:val="18"/>
        <w:szCs w:val="18"/>
      </w:rPr>
      <w:t xml:space="preserve">: </w:t>
    </w:r>
    <w:hyperlink r:id="rId2" w:history="1">
      <w:r w:rsidRPr="005E3885">
        <w:rPr>
          <w:rStyle w:val="Lienhypertexte"/>
          <w:rFonts w:eastAsia="Arial Unicode MS" w:cs="Arial Unicode MS"/>
          <w:sz w:val="18"/>
          <w:szCs w:val="18"/>
        </w:rPr>
        <w:t>info@cbg-guinee.com</w:t>
      </w:r>
    </w:hyperlink>
    <w:r w:rsidRPr="005E3885">
      <w:rPr>
        <w:rFonts w:eastAsia="Arial Unicode MS" w:cs="Arial Unicode MS"/>
        <w:sz w:val="18"/>
        <w:szCs w:val="18"/>
      </w:rPr>
      <w:t xml:space="preserve"> | Tel: (+</w:t>
    </w:r>
    <w:r w:rsidRPr="005E3885">
      <w:rPr>
        <w:rFonts w:eastAsia="Arial Unicode MS" w:cs="Calibri"/>
        <w:sz w:val="18"/>
        <w:szCs w:val="18"/>
      </w:rPr>
      <w:t> </w:t>
    </w:r>
    <w:r w:rsidRPr="005E3885">
      <w:rPr>
        <w:rFonts w:eastAsia="Arial Unicode MS" w:cs="Arial Unicode MS"/>
        <w:sz w:val="18"/>
        <w:szCs w:val="18"/>
      </w:rPr>
      <w:t>224) 623</w:t>
    </w:r>
    <w:r w:rsidRPr="005E3885">
      <w:rPr>
        <w:rFonts w:eastAsia="Arial Unicode MS" w:cs="Calibri"/>
        <w:sz w:val="18"/>
        <w:szCs w:val="18"/>
      </w:rPr>
      <w:t> </w:t>
    </w:r>
    <w:r w:rsidRPr="005E3885">
      <w:rPr>
        <w:rFonts w:eastAsia="Arial Unicode MS" w:cs="Arial Unicode MS"/>
        <w:sz w:val="18"/>
        <w:szCs w:val="18"/>
      </w:rPr>
      <w:t>233</w:t>
    </w:r>
    <w:r w:rsidRPr="005E3885">
      <w:rPr>
        <w:rFonts w:eastAsia="Arial Unicode MS" w:cs="Calibri"/>
        <w:sz w:val="18"/>
        <w:szCs w:val="18"/>
      </w:rPr>
      <w:t> </w:t>
    </w:r>
    <w:r w:rsidRPr="005E3885">
      <w:rPr>
        <w:rFonts w:eastAsia="Arial Unicode MS" w:cs="Arial Unicode MS"/>
        <w:sz w:val="18"/>
        <w:szCs w:val="18"/>
      </w:rPr>
      <w:t>897</w:t>
    </w:r>
  </w:p>
  <w:p w:rsidR="00654BAD" w:rsidRPr="005E3885" w:rsidRDefault="00F731E1" w:rsidP="009E15E4">
    <w:pPr>
      <w:rPr>
        <w:rFonts w:eastAsia="Arial Unicode MS" w:cs="Arial Unicode MS"/>
        <w:sz w:val="18"/>
        <w:szCs w:val="18"/>
      </w:rPr>
    </w:pPr>
    <w:r w:rsidRPr="005E3885">
      <w:rPr>
        <w:rFonts w:eastAsia="Arial Unicode MS" w:cs="Arial Unicode MS"/>
        <w:sz w:val="18"/>
        <w:szCs w:val="18"/>
      </w:rPr>
      <w:t>Certifiée ISO 9001</w:t>
    </w:r>
    <w:r w:rsidRPr="005E3885">
      <w:rPr>
        <w:rFonts w:eastAsia="Arial Unicode MS" w:cs="Calibri"/>
        <w:sz w:val="18"/>
        <w:szCs w:val="18"/>
      </w:rPr>
      <w:t> </w:t>
    </w:r>
    <w:r w:rsidRPr="005E3885">
      <w:rPr>
        <w:rFonts w:eastAsia="Arial Unicode MS" w:cs="Arial Unicode MS"/>
        <w:sz w:val="18"/>
        <w:szCs w:val="18"/>
      </w:rPr>
      <w:t>: 2015 - ISO 14001</w:t>
    </w:r>
    <w:r w:rsidRPr="005E3885">
      <w:rPr>
        <w:rFonts w:eastAsia="Arial Unicode MS" w:cs="Calibri"/>
        <w:sz w:val="18"/>
        <w:szCs w:val="18"/>
      </w:rPr>
      <w:t> </w:t>
    </w:r>
    <w:r w:rsidR="00404225">
      <w:rPr>
        <w:rFonts w:eastAsia="Arial Unicode MS" w:cs="Arial Unicode MS"/>
        <w:sz w:val="18"/>
        <w:szCs w:val="18"/>
      </w:rPr>
      <w:t>: 2</w:t>
    </w:r>
    <w:r w:rsidRPr="005E3885">
      <w:rPr>
        <w:rFonts w:eastAsia="Arial Unicode MS" w:cs="Arial Unicode MS"/>
        <w:sz w:val="18"/>
        <w:szCs w:val="18"/>
      </w:rPr>
      <w:t>015 - ISO 45001</w:t>
    </w:r>
    <w:r w:rsidRPr="005E3885">
      <w:rPr>
        <w:rFonts w:eastAsia="Arial Unicode MS" w:cs="Calibri"/>
        <w:sz w:val="18"/>
        <w:szCs w:val="18"/>
      </w:rPr>
      <w:t> </w:t>
    </w:r>
    <w:r w:rsidRPr="005E3885">
      <w:rPr>
        <w:rFonts w:eastAsia="Arial Unicode MS" w:cs="Arial Unicode MS"/>
        <w:sz w:val="18"/>
        <w:szCs w:val="18"/>
      </w:rPr>
      <w: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DD5" w:rsidRDefault="00301DD5">
      <w:r>
        <w:separator/>
      </w:r>
    </w:p>
  </w:footnote>
  <w:footnote w:type="continuationSeparator" w:id="0">
    <w:p w:rsidR="00301DD5" w:rsidRDefault="00301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FF7" w:rsidRDefault="00AB3D11" w:rsidP="00681FF7">
    <w:pPr>
      <w:autoSpaceDE w:val="0"/>
      <w:autoSpaceDN w:val="0"/>
      <w:adjustRightInd w:val="0"/>
      <w:rPr>
        <w:rFonts w:ascii="VisbyCF-Medium" w:hAnsi="VisbyCF-Medium" w:cs="VisbyCF-Medium"/>
        <w:color w:val="072341"/>
      </w:rPr>
    </w:pPr>
    <w:r>
      <w:rPr>
        <w:noProof/>
      </w:rPr>
      <w:drawing>
        <wp:anchor distT="0" distB="0" distL="114300" distR="114300" simplePos="0" relativeHeight="251657216" behindDoc="0" locked="0" layoutInCell="1" allowOverlap="1">
          <wp:simplePos x="0" y="0"/>
          <wp:positionH relativeFrom="margin">
            <wp:posOffset>-252730</wp:posOffset>
          </wp:positionH>
          <wp:positionV relativeFrom="margin">
            <wp:posOffset>-1090295</wp:posOffset>
          </wp:positionV>
          <wp:extent cx="933450" cy="1075055"/>
          <wp:effectExtent l="0" t="0" r="0" b="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075055"/>
                  </a:xfrm>
                  <a:prstGeom prst="rect">
                    <a:avLst/>
                  </a:prstGeom>
                  <a:noFill/>
                  <a:ln>
                    <a:noFill/>
                  </a:ln>
                </pic:spPr>
              </pic:pic>
            </a:graphicData>
          </a:graphic>
          <wp14:sizeRelH relativeFrom="page">
            <wp14:pctWidth>0</wp14:pctWidth>
          </wp14:sizeRelH>
          <wp14:sizeRelV relativeFrom="page">
            <wp14:pctHeight>0</wp14:pctHeight>
          </wp14:sizeRelV>
        </wp:anchor>
      </w:drawing>
    </w:r>
    <w:r w:rsidR="00BE372A">
      <w:rPr>
        <w:noProof/>
      </w:rPr>
      <w:drawing>
        <wp:anchor distT="0" distB="0" distL="114300" distR="114300" simplePos="0" relativeHeight="251658240" behindDoc="0" locked="0" layoutInCell="1" allowOverlap="1">
          <wp:simplePos x="0" y="0"/>
          <mc:AlternateContent>
            <mc:Choice Requires="wp14">
              <wp:positionH relativeFrom="page">
                <wp14:pctPosHOffset>66000</wp14:pctPosHOffset>
              </wp:positionH>
            </mc:Choice>
            <mc:Fallback>
              <wp:positionH relativeFrom="page">
                <wp:posOffset>4989195</wp:posOffset>
              </wp:positionH>
            </mc:Fallback>
          </mc:AlternateContent>
          <mc:AlternateContent>
            <mc:Choice Requires="wp14">
              <wp:positionV relativeFrom="page">
                <wp14:pctPosVOffset>5000</wp14:pctPosVOffset>
              </wp:positionV>
            </mc:Choice>
            <mc:Fallback>
              <wp:positionV relativeFrom="page">
                <wp:posOffset>534035</wp:posOffset>
              </wp:positionV>
            </mc:Fallback>
          </mc:AlternateContent>
          <wp:extent cx="2430000" cy="565200"/>
          <wp:effectExtent l="0" t="0" r="0" b="6350"/>
          <wp:wrapNone/>
          <wp:docPr id="26" name="Image 26" descr="Plan de travai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lan de travail 1"/>
                  <pic:cNvPicPr>
                    <a:picLocks noChangeAspect="1" noChangeArrowheads="1"/>
                  </pic:cNvPicPr>
                </pic:nvPicPr>
                <pic:blipFill>
                  <a:blip r:embed="rId2">
                    <a:extLst>
                      <a:ext uri="{28A0092B-C50C-407E-A947-70E740481C1C}">
                        <a14:useLocalDpi xmlns:a14="http://schemas.microsoft.com/office/drawing/2010/main" val="0"/>
                      </a:ext>
                    </a:extLst>
                  </a:blip>
                  <a:srcRect t="26398" b="37286"/>
                  <a:stretch>
                    <a:fillRect/>
                  </a:stretch>
                </pic:blipFill>
                <pic:spPr bwMode="auto">
                  <a:xfrm>
                    <a:off x="0" y="0"/>
                    <a:ext cx="2430000" cy="56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372A">
      <w:rPr>
        <w:noProof/>
      </w:rPr>
      <w:drawing>
        <wp:anchor distT="0" distB="0" distL="114300" distR="114300" simplePos="0" relativeHeight="251656192" behindDoc="0" locked="0" layoutInCell="1" allowOverlap="1">
          <wp:simplePos x="0" y="0"/>
          <wp:positionH relativeFrom="margin">
            <wp:posOffset>2446020</wp:posOffset>
          </wp:positionH>
          <wp:positionV relativeFrom="margin">
            <wp:posOffset>-1894840</wp:posOffset>
          </wp:positionV>
          <wp:extent cx="3505200" cy="88900"/>
          <wp:effectExtent l="0" t="0" r="0" b="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05200" cy="8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1FF7" w:rsidRDefault="00681FF7" w:rsidP="00681FF7">
    <w:pPr>
      <w:pStyle w:val="En-tte"/>
    </w:pPr>
  </w:p>
  <w:p w:rsidR="00681FF7" w:rsidRDefault="00681FF7" w:rsidP="00681FF7">
    <w:pPr>
      <w:pStyle w:val="En-tte"/>
    </w:pPr>
  </w:p>
  <w:p w:rsidR="00681FF7" w:rsidRPr="005D52B3" w:rsidRDefault="00681FF7" w:rsidP="00681F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85313"/>
    <w:multiLevelType w:val="hybridMultilevel"/>
    <w:tmpl w:val="AC18BA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71B"/>
    <w:rsid w:val="00057249"/>
    <w:rsid w:val="000D12A8"/>
    <w:rsid w:val="00131317"/>
    <w:rsid w:val="00131B83"/>
    <w:rsid w:val="001662D8"/>
    <w:rsid w:val="001678F3"/>
    <w:rsid w:val="0018353F"/>
    <w:rsid w:val="001A1428"/>
    <w:rsid w:val="001A43A9"/>
    <w:rsid w:val="001B2DBF"/>
    <w:rsid w:val="001D49DA"/>
    <w:rsid w:val="001F5FB5"/>
    <w:rsid w:val="00214D17"/>
    <w:rsid w:val="00254F48"/>
    <w:rsid w:val="00260577"/>
    <w:rsid w:val="0026253F"/>
    <w:rsid w:val="002C7A71"/>
    <w:rsid w:val="002E682C"/>
    <w:rsid w:val="00301DD5"/>
    <w:rsid w:val="00330DF7"/>
    <w:rsid w:val="003978D4"/>
    <w:rsid w:val="003E1755"/>
    <w:rsid w:val="00404225"/>
    <w:rsid w:val="0041547D"/>
    <w:rsid w:val="00492728"/>
    <w:rsid w:val="004A19D4"/>
    <w:rsid w:val="004B69FF"/>
    <w:rsid w:val="004B6E32"/>
    <w:rsid w:val="004D1D8A"/>
    <w:rsid w:val="004E60A7"/>
    <w:rsid w:val="004F7EAA"/>
    <w:rsid w:val="00583D3B"/>
    <w:rsid w:val="00584BD6"/>
    <w:rsid w:val="005D7E60"/>
    <w:rsid w:val="005E3885"/>
    <w:rsid w:val="005F230E"/>
    <w:rsid w:val="006052BB"/>
    <w:rsid w:val="00642A6E"/>
    <w:rsid w:val="00654BAD"/>
    <w:rsid w:val="006571E7"/>
    <w:rsid w:val="0066095C"/>
    <w:rsid w:val="00681FF7"/>
    <w:rsid w:val="006A6964"/>
    <w:rsid w:val="006B4D47"/>
    <w:rsid w:val="006F7EDA"/>
    <w:rsid w:val="0070566B"/>
    <w:rsid w:val="00706DCD"/>
    <w:rsid w:val="00726EF8"/>
    <w:rsid w:val="00737F0E"/>
    <w:rsid w:val="00782663"/>
    <w:rsid w:val="008109D3"/>
    <w:rsid w:val="0082188D"/>
    <w:rsid w:val="00851130"/>
    <w:rsid w:val="00857DCB"/>
    <w:rsid w:val="008777BA"/>
    <w:rsid w:val="008B25DB"/>
    <w:rsid w:val="008B512C"/>
    <w:rsid w:val="008D0CB3"/>
    <w:rsid w:val="008E4279"/>
    <w:rsid w:val="0091118B"/>
    <w:rsid w:val="00912D33"/>
    <w:rsid w:val="00922EF7"/>
    <w:rsid w:val="009368BF"/>
    <w:rsid w:val="00997A06"/>
    <w:rsid w:val="009B112F"/>
    <w:rsid w:val="009E15E4"/>
    <w:rsid w:val="009F5D2D"/>
    <w:rsid w:val="00A130A7"/>
    <w:rsid w:val="00A83857"/>
    <w:rsid w:val="00A93E2D"/>
    <w:rsid w:val="00AB3D11"/>
    <w:rsid w:val="00AD2F45"/>
    <w:rsid w:val="00AF5E70"/>
    <w:rsid w:val="00B1471B"/>
    <w:rsid w:val="00B22B3C"/>
    <w:rsid w:val="00B243B3"/>
    <w:rsid w:val="00B35E7A"/>
    <w:rsid w:val="00B45423"/>
    <w:rsid w:val="00B700BA"/>
    <w:rsid w:val="00BE0D5D"/>
    <w:rsid w:val="00BE372A"/>
    <w:rsid w:val="00C252BB"/>
    <w:rsid w:val="00C3280C"/>
    <w:rsid w:val="00C5525A"/>
    <w:rsid w:val="00C93AF9"/>
    <w:rsid w:val="00CB5091"/>
    <w:rsid w:val="00CC7172"/>
    <w:rsid w:val="00CD0311"/>
    <w:rsid w:val="00CF1C9F"/>
    <w:rsid w:val="00D0053A"/>
    <w:rsid w:val="00D0137D"/>
    <w:rsid w:val="00D135AA"/>
    <w:rsid w:val="00D146AC"/>
    <w:rsid w:val="00D667A8"/>
    <w:rsid w:val="00D94D4A"/>
    <w:rsid w:val="00DC6C84"/>
    <w:rsid w:val="00DE6510"/>
    <w:rsid w:val="00DF725B"/>
    <w:rsid w:val="00E05CD0"/>
    <w:rsid w:val="00E11819"/>
    <w:rsid w:val="00E1614D"/>
    <w:rsid w:val="00E22AE5"/>
    <w:rsid w:val="00E241B9"/>
    <w:rsid w:val="00E41611"/>
    <w:rsid w:val="00E424C1"/>
    <w:rsid w:val="00E620FB"/>
    <w:rsid w:val="00E82C36"/>
    <w:rsid w:val="00E862B4"/>
    <w:rsid w:val="00E90A6C"/>
    <w:rsid w:val="00E919CC"/>
    <w:rsid w:val="00EC5FBF"/>
    <w:rsid w:val="00EE232C"/>
    <w:rsid w:val="00EE317A"/>
    <w:rsid w:val="00EE7F1B"/>
    <w:rsid w:val="00F20782"/>
    <w:rsid w:val="00F371A1"/>
    <w:rsid w:val="00F436A8"/>
    <w:rsid w:val="00F731E1"/>
    <w:rsid w:val="00F75775"/>
    <w:rsid w:val="00F77C95"/>
    <w:rsid w:val="00F83071"/>
    <w:rsid w:val="00FA1AA9"/>
    <w:rsid w:val="00FC2105"/>
    <w:rsid w:val="00FE13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29A26"/>
  <w15:chartTrackingRefBased/>
  <w15:docId w15:val="{D8AEA8DF-2E63-4BB2-AEE7-A7A41532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isby CF" w:eastAsia="Calibri" w:hAnsi="Visby CF" w:cs="Times New Roman"/>
        <w:sz w:val="22"/>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71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0311"/>
    <w:pPr>
      <w:tabs>
        <w:tab w:val="center" w:pos="4513"/>
        <w:tab w:val="right" w:pos="9026"/>
      </w:tabs>
    </w:pPr>
  </w:style>
  <w:style w:type="character" w:customStyle="1" w:styleId="En-tteCar">
    <w:name w:val="En-tête Car"/>
    <w:link w:val="En-tte"/>
    <w:uiPriority w:val="99"/>
    <w:rsid w:val="00CD0311"/>
    <w:rPr>
      <w:rFonts w:ascii="Calibri" w:eastAsia="Calibri" w:hAnsi="Calibri" w:cs="Times New Roman"/>
    </w:rPr>
  </w:style>
  <w:style w:type="paragraph" w:styleId="NormalWeb">
    <w:name w:val="Normal (Web)"/>
    <w:basedOn w:val="Normal"/>
    <w:uiPriority w:val="99"/>
    <w:semiHidden/>
    <w:unhideWhenUsed/>
    <w:rsid w:val="00CD0311"/>
    <w:pPr>
      <w:spacing w:before="100" w:beforeAutospacing="1" w:after="100" w:afterAutospacing="1"/>
    </w:pPr>
    <w:rPr>
      <w:rFonts w:ascii="Times New Roman" w:eastAsia="Times New Roman" w:hAnsi="Times New Roman"/>
    </w:rPr>
  </w:style>
  <w:style w:type="paragraph" w:styleId="Pieddepage">
    <w:name w:val="footer"/>
    <w:basedOn w:val="Normal"/>
    <w:link w:val="PieddepageCar"/>
    <w:uiPriority w:val="99"/>
    <w:unhideWhenUsed/>
    <w:rsid w:val="00CD0311"/>
    <w:pPr>
      <w:tabs>
        <w:tab w:val="center" w:pos="4536"/>
        <w:tab w:val="right" w:pos="9072"/>
      </w:tabs>
    </w:pPr>
  </w:style>
  <w:style w:type="character" w:customStyle="1" w:styleId="PieddepageCar">
    <w:name w:val="Pied de page Car"/>
    <w:link w:val="Pieddepage"/>
    <w:uiPriority w:val="99"/>
    <w:rsid w:val="00CD0311"/>
    <w:rPr>
      <w:rFonts w:ascii="Calibri" w:eastAsia="Calibri" w:hAnsi="Calibri" w:cs="Times New Roman"/>
    </w:rPr>
  </w:style>
  <w:style w:type="paragraph" w:styleId="Textedebulles">
    <w:name w:val="Balloon Text"/>
    <w:basedOn w:val="Normal"/>
    <w:link w:val="TextedebullesCar"/>
    <w:uiPriority w:val="99"/>
    <w:semiHidden/>
    <w:unhideWhenUsed/>
    <w:rsid w:val="00EE232C"/>
    <w:rPr>
      <w:rFonts w:ascii="Segoe UI" w:hAnsi="Segoe UI" w:cs="Segoe UI"/>
      <w:sz w:val="18"/>
      <w:szCs w:val="18"/>
    </w:rPr>
  </w:style>
  <w:style w:type="character" w:customStyle="1" w:styleId="TextedebullesCar">
    <w:name w:val="Texte de bulles Car"/>
    <w:link w:val="Textedebulles"/>
    <w:uiPriority w:val="99"/>
    <w:semiHidden/>
    <w:rsid w:val="00EE232C"/>
    <w:rPr>
      <w:rFonts w:ascii="Segoe UI" w:hAnsi="Segoe UI" w:cs="Segoe UI"/>
      <w:sz w:val="18"/>
      <w:szCs w:val="18"/>
      <w:lang w:eastAsia="en-US"/>
    </w:rPr>
  </w:style>
  <w:style w:type="character" w:styleId="Lienhypertexte">
    <w:name w:val="Hyperlink"/>
    <w:uiPriority w:val="99"/>
    <w:unhideWhenUsed/>
    <w:rsid w:val="005E3885"/>
    <w:rPr>
      <w:color w:val="0563C1"/>
      <w:u w:val="single"/>
    </w:rPr>
  </w:style>
  <w:style w:type="table" w:styleId="Grilledutableau">
    <w:name w:val="Table Grid"/>
    <w:basedOn w:val="TableauNormal"/>
    <w:uiPriority w:val="39"/>
    <w:rsid w:val="001B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11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056697">
      <w:bodyDiv w:val="1"/>
      <w:marLeft w:val="0"/>
      <w:marRight w:val="0"/>
      <w:marTop w:val="0"/>
      <w:marBottom w:val="0"/>
      <w:divBdr>
        <w:top w:val="none" w:sz="0" w:space="0" w:color="auto"/>
        <w:left w:val="none" w:sz="0" w:space="0" w:color="auto"/>
        <w:bottom w:val="none" w:sz="0" w:space="0" w:color="auto"/>
        <w:right w:val="none" w:sz="0" w:space="0" w:color="auto"/>
      </w:divBdr>
    </w:div>
    <w:div w:id="948858858">
      <w:bodyDiv w:val="1"/>
      <w:marLeft w:val="0"/>
      <w:marRight w:val="0"/>
      <w:marTop w:val="0"/>
      <w:marBottom w:val="0"/>
      <w:divBdr>
        <w:top w:val="none" w:sz="0" w:space="0" w:color="auto"/>
        <w:left w:val="none" w:sz="0" w:space="0" w:color="auto"/>
        <w:bottom w:val="none" w:sz="0" w:space="0" w:color="auto"/>
        <w:right w:val="none" w:sz="0" w:space="0" w:color="auto"/>
      </w:divBdr>
    </w:div>
    <w:div w:id="211304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cbg-guinee.com"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482</Words>
  <Characters>2654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Soumah, Alhassane</dc:creator>
  <cp:keywords/>
  <dc:description/>
  <cp:lastModifiedBy>Soumah, Alhassane</cp:lastModifiedBy>
  <cp:revision>16</cp:revision>
  <cp:lastPrinted>2022-12-19T10:29:00Z</cp:lastPrinted>
  <dcterms:created xsi:type="dcterms:W3CDTF">2023-02-25T08:44:00Z</dcterms:created>
  <dcterms:modified xsi:type="dcterms:W3CDTF">2023-02-26T07:27:00Z</dcterms:modified>
</cp:coreProperties>
</file>